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6"/>
        <w:gridCol w:w="1485"/>
        <w:gridCol w:w="1662"/>
        <w:gridCol w:w="1791"/>
        <w:gridCol w:w="18"/>
        <w:gridCol w:w="1614"/>
        <w:gridCol w:w="1470"/>
        <w:gridCol w:w="1691"/>
        <w:gridCol w:w="8"/>
        <w:gridCol w:w="287"/>
        <w:gridCol w:w="25"/>
        <w:gridCol w:w="258"/>
        <w:gridCol w:w="62"/>
        <w:gridCol w:w="222"/>
        <w:gridCol w:w="98"/>
        <w:gridCol w:w="185"/>
        <w:gridCol w:w="135"/>
        <w:gridCol w:w="149"/>
        <w:gridCol w:w="171"/>
        <w:gridCol w:w="112"/>
        <w:gridCol w:w="209"/>
        <w:gridCol w:w="79"/>
        <w:gridCol w:w="241"/>
        <w:gridCol w:w="42"/>
        <w:gridCol w:w="280"/>
        <w:gridCol w:w="11"/>
        <w:gridCol w:w="309"/>
        <w:gridCol w:w="116"/>
        <w:gridCol w:w="204"/>
        <w:gridCol w:w="210"/>
        <w:gridCol w:w="110"/>
        <w:gridCol w:w="312"/>
        <w:gridCol w:w="11"/>
        <w:gridCol w:w="1455"/>
        <w:gridCol w:w="6"/>
      </w:tblGrid>
      <w:tr w:rsidR="005E79D8" w:rsidRPr="00302BB7" w:rsidTr="00375AF3">
        <w:trPr>
          <w:gridAfter w:val="1"/>
          <w:wAfter w:w="6" w:type="dxa"/>
          <w:tblHeader/>
        </w:trPr>
        <w:tc>
          <w:tcPr>
            <w:tcW w:w="466" w:type="dxa"/>
            <w:vMerge w:val="restart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</w:pPr>
            <w:r w:rsidRPr="00302BB7">
              <w:rPr>
                <w:rFonts w:ascii="Cambria" w:hAnsi="Cambria"/>
                <w:b/>
                <w:color w:val="FFFFFF" w:themeColor="background1"/>
                <w:sz w:val="18"/>
                <w:szCs w:val="18"/>
                <w:lang w:val="id-ID"/>
              </w:rPr>
              <w:t>No</w:t>
            </w:r>
          </w:p>
        </w:tc>
        <w:tc>
          <w:tcPr>
            <w:tcW w:w="1485" w:type="dxa"/>
            <w:vMerge w:val="restart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TUJUAN STRATEGIS</w:t>
            </w:r>
          </w:p>
        </w:tc>
        <w:tc>
          <w:tcPr>
            <w:tcW w:w="1662" w:type="dxa"/>
            <w:vMerge w:val="restart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SASARAN</w:t>
            </w:r>
          </w:p>
        </w:tc>
        <w:tc>
          <w:tcPr>
            <w:tcW w:w="180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STRATEGI</w:t>
            </w:r>
          </w:p>
        </w:tc>
        <w:tc>
          <w:tcPr>
            <w:tcW w:w="1614" w:type="dxa"/>
            <w:vMerge w:val="restart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PROGRAM KERJA</w:t>
            </w:r>
          </w:p>
        </w:tc>
        <w:tc>
          <w:tcPr>
            <w:tcW w:w="1470" w:type="dxa"/>
            <w:vMerge w:val="restart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AKTIVITAS</w:t>
            </w:r>
          </w:p>
        </w:tc>
        <w:tc>
          <w:tcPr>
            <w:tcW w:w="1699" w:type="dxa"/>
            <w:gridSpan w:val="2"/>
            <w:vMerge w:val="restart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INDIKATOR AKTIVITAS</w:t>
            </w:r>
          </w:p>
        </w:tc>
        <w:tc>
          <w:tcPr>
            <w:tcW w:w="3838" w:type="dxa"/>
            <w:gridSpan w:val="24"/>
            <w:shd w:val="clear" w:color="auto" w:fill="404040" w:themeFill="text1" w:themeFillTint="BF"/>
            <w:vAlign w:val="center"/>
          </w:tcPr>
          <w:p w:rsidR="005E79D8" w:rsidRPr="00375AF3" w:rsidRDefault="005E79D8" w:rsidP="002B4D5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8"/>
                <w:szCs w:val="18"/>
                <w:lang w:val="id-ID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PELAKSANAAN TAHUN 201</w:t>
            </w:r>
            <w:r w:rsidR="00A61878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7</w:t>
            </w:r>
          </w:p>
          <w:p w:rsidR="005E79D8" w:rsidRPr="00302BB7" w:rsidRDefault="005E79D8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id-ID"/>
              </w:rPr>
              <w:t>BULAN</w:t>
            </w:r>
          </w:p>
        </w:tc>
        <w:tc>
          <w:tcPr>
            <w:tcW w:w="1455" w:type="dxa"/>
            <w:vMerge w:val="restart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PENANGGUNG JAWAB</w:t>
            </w:r>
          </w:p>
        </w:tc>
      </w:tr>
      <w:tr w:rsidR="005E79D8" w:rsidRPr="00302BB7" w:rsidTr="00375AF3">
        <w:trPr>
          <w:gridAfter w:val="1"/>
          <w:wAfter w:w="6" w:type="dxa"/>
          <w:tblHeader/>
        </w:trPr>
        <w:tc>
          <w:tcPr>
            <w:tcW w:w="466" w:type="dxa"/>
            <w:vMerge/>
            <w:shd w:val="solid" w:color="auto" w:fill="auto"/>
            <w:vAlign w:val="center"/>
          </w:tcPr>
          <w:p w:rsidR="005E79D8" w:rsidRPr="00302BB7" w:rsidRDefault="005E79D8" w:rsidP="002B4D57">
            <w:pPr>
              <w:jc w:val="center"/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85" w:type="dxa"/>
            <w:vMerge/>
            <w:shd w:val="solid" w:color="auto" w:fill="auto"/>
            <w:vAlign w:val="center"/>
          </w:tcPr>
          <w:p w:rsidR="005E79D8" w:rsidRPr="00302BB7" w:rsidRDefault="005E79D8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62" w:type="dxa"/>
            <w:vMerge/>
            <w:shd w:val="solid" w:color="auto" w:fill="auto"/>
            <w:vAlign w:val="center"/>
          </w:tcPr>
          <w:p w:rsidR="005E79D8" w:rsidRPr="00302BB7" w:rsidRDefault="005E79D8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809" w:type="dxa"/>
            <w:gridSpan w:val="2"/>
            <w:vMerge/>
            <w:shd w:val="solid" w:color="auto" w:fill="auto"/>
            <w:vAlign w:val="center"/>
          </w:tcPr>
          <w:p w:rsidR="005E79D8" w:rsidRPr="00302BB7" w:rsidRDefault="005E79D8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14" w:type="dxa"/>
            <w:vMerge/>
            <w:shd w:val="solid" w:color="auto" w:fill="auto"/>
            <w:vAlign w:val="center"/>
          </w:tcPr>
          <w:p w:rsidR="005E79D8" w:rsidRPr="00302BB7" w:rsidRDefault="005E79D8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470" w:type="dxa"/>
            <w:vMerge/>
            <w:shd w:val="solid" w:color="auto" w:fill="auto"/>
            <w:vAlign w:val="center"/>
          </w:tcPr>
          <w:p w:rsidR="005E79D8" w:rsidRPr="00302BB7" w:rsidRDefault="005E79D8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1699" w:type="dxa"/>
            <w:gridSpan w:val="2"/>
            <w:vMerge/>
            <w:shd w:val="solid" w:color="auto" w:fill="auto"/>
            <w:vAlign w:val="center"/>
          </w:tcPr>
          <w:p w:rsidR="005E79D8" w:rsidRPr="00302BB7" w:rsidRDefault="005E79D8" w:rsidP="002B4D57">
            <w:pPr>
              <w:spacing w:before="120" w:after="120"/>
              <w:jc w:val="center"/>
              <w:rPr>
                <w:rFonts w:ascii="Cambria" w:hAnsi="Cambria" w:cs="Tahoma"/>
                <w:b/>
                <w:color w:val="FFFFFF" w:themeColor="background1"/>
                <w:sz w:val="18"/>
                <w:szCs w:val="18"/>
                <w:lang w:val="sv-SE"/>
              </w:rPr>
            </w:pPr>
          </w:p>
        </w:tc>
        <w:tc>
          <w:tcPr>
            <w:tcW w:w="287" w:type="dxa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2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3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4</w:t>
            </w:r>
          </w:p>
        </w:tc>
        <w:tc>
          <w:tcPr>
            <w:tcW w:w="284" w:type="dxa"/>
            <w:gridSpan w:val="2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5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6</w:t>
            </w:r>
          </w:p>
        </w:tc>
        <w:tc>
          <w:tcPr>
            <w:tcW w:w="288" w:type="dxa"/>
            <w:gridSpan w:val="2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7</w:t>
            </w:r>
          </w:p>
        </w:tc>
        <w:tc>
          <w:tcPr>
            <w:tcW w:w="283" w:type="dxa"/>
            <w:gridSpan w:val="2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8</w:t>
            </w:r>
          </w:p>
        </w:tc>
        <w:tc>
          <w:tcPr>
            <w:tcW w:w="291" w:type="dxa"/>
            <w:gridSpan w:val="2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9</w:t>
            </w:r>
          </w:p>
        </w:tc>
        <w:tc>
          <w:tcPr>
            <w:tcW w:w="425" w:type="dxa"/>
            <w:gridSpan w:val="2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10</w:t>
            </w:r>
          </w:p>
        </w:tc>
        <w:tc>
          <w:tcPr>
            <w:tcW w:w="414" w:type="dxa"/>
            <w:gridSpan w:val="2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11</w:t>
            </w:r>
          </w:p>
        </w:tc>
        <w:tc>
          <w:tcPr>
            <w:tcW w:w="433" w:type="dxa"/>
            <w:gridSpan w:val="3"/>
            <w:shd w:val="clear" w:color="auto" w:fill="404040" w:themeFill="text1" w:themeFillTint="BF"/>
            <w:vAlign w:val="center"/>
          </w:tcPr>
          <w:p w:rsidR="005E79D8" w:rsidRPr="00302BB7" w:rsidRDefault="005E79D8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  <w:r w:rsidRPr="00302BB7"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  <w:t>12</w:t>
            </w:r>
          </w:p>
        </w:tc>
        <w:tc>
          <w:tcPr>
            <w:tcW w:w="1455" w:type="dxa"/>
            <w:vMerge/>
            <w:shd w:val="solid" w:color="auto" w:fill="auto"/>
            <w:vAlign w:val="center"/>
          </w:tcPr>
          <w:p w:rsidR="005E79D8" w:rsidRPr="00302BB7" w:rsidRDefault="005E79D8" w:rsidP="002B4D57">
            <w:pPr>
              <w:spacing w:before="120" w:after="120"/>
              <w:ind w:left="-108" w:right="-161"/>
              <w:jc w:val="center"/>
              <w:rPr>
                <w:rFonts w:ascii="Cambria" w:hAnsi="Cambria" w:cs="Tahoma"/>
                <w:b/>
                <w:bCs/>
                <w:color w:val="FFFFFF" w:themeColor="background1"/>
                <w:sz w:val="18"/>
                <w:szCs w:val="18"/>
                <w:lang w:val="sv-SE"/>
              </w:rPr>
            </w:pP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  <w:vMerge w:val="restart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Menguatkan keunggulan dan kualitas akademik (di tahap sarjana kedokteran)</w:t>
            </w:r>
          </w:p>
        </w:tc>
        <w:tc>
          <w:tcPr>
            <w:tcW w:w="1662" w:type="dxa"/>
          </w:tcPr>
          <w:p w:rsidR="005E79D8" w:rsidRPr="00B03692" w:rsidRDefault="005E79D8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Tersedianya Materi kuliah pakar di tahap sarjana kedokteran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Kuliah Pakar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kuliah pakar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</w:t>
            </w:r>
            <w:bookmarkStart w:id="0" w:name="_GoBack"/>
            <w:bookmarkEnd w:id="0"/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am blok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Terlaksananya kuliah pakar</w:t>
            </w:r>
          </w:p>
        </w:tc>
        <w:tc>
          <w:tcPr>
            <w:tcW w:w="320" w:type="dxa"/>
            <w:gridSpan w:val="3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  <w:vMerge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62" w:type="dxa"/>
          </w:tcPr>
          <w:p w:rsidR="005E79D8" w:rsidRPr="00B03692" w:rsidRDefault="005E79D8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Materi kuliah pakar terevaluasi di tahap sarjana kedokteran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kuliah sesuai dengan blok berjalan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Kuliah pakar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Evaluasi kuliah pakar dalam Blok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Terevaluasinya kuliah pakar dalam blok</w:t>
            </w:r>
          </w:p>
        </w:tc>
        <w:tc>
          <w:tcPr>
            <w:tcW w:w="320" w:type="dxa"/>
            <w:gridSpan w:val="3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  <w:vMerge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62" w:type="dxa"/>
          </w:tcPr>
          <w:p w:rsidR="005E79D8" w:rsidRPr="00B03692" w:rsidRDefault="005E79D8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r>
              <w:rPr>
                <w:rFonts w:ascii="Cambria" w:hAnsi="Cambria" w:cs="Tahoma"/>
                <w:sz w:val="18"/>
                <w:szCs w:val="18"/>
              </w:rPr>
              <w:t>Ilmu Radiologi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Penyempurnaan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SAP </w:t>
            </w:r>
            <w:r>
              <w:rPr>
                <w:rFonts w:ascii="Cambria" w:hAnsi="Cambria" w:cs="Tahoma"/>
                <w:sz w:val="18"/>
                <w:szCs w:val="18"/>
              </w:rPr>
              <w:t>Ilmu Radiologi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sesuai blok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SAP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Pencermatan SAP </w:t>
            </w:r>
            <w:r>
              <w:rPr>
                <w:rFonts w:ascii="Cambria" w:hAnsi="Cambria" w:cs="Tahoma"/>
                <w:sz w:val="18"/>
                <w:szCs w:val="18"/>
              </w:rPr>
              <w:t>Ilmu Radiologi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dalam blok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Tersusunnya SAP sesuai dengan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dengan blok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  <w:vMerge w:val="restart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>
              <w:rPr>
                <w:rFonts w:ascii="Cambria" w:hAnsi="Cambria" w:cs="Tahoma"/>
                <w:sz w:val="18"/>
                <w:szCs w:val="18"/>
                <w:lang w:val="sv-SE"/>
              </w:rPr>
              <w:t>M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enguatkan keunggulan dan kualitas akademik (di tahap pendidikan klinik)</w:t>
            </w:r>
          </w:p>
        </w:tc>
        <w:tc>
          <w:tcPr>
            <w:tcW w:w="1662" w:type="dxa"/>
          </w:tcPr>
          <w:p w:rsidR="005E79D8" w:rsidRPr="00B03692" w:rsidRDefault="005E79D8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 xml:space="preserve">Tercapainya kompetensi mahasiswa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r>
              <w:rPr>
                <w:rFonts w:ascii="Cambria" w:hAnsi="Cambria" w:cs="Tahoma"/>
                <w:sz w:val="18"/>
                <w:szCs w:val="18"/>
              </w:rPr>
              <w:t>Ilmu Radiologi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Pelaksanaa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Bimbingan persiapan klinik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Dokter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Muda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Penyelenggaraan Bimbingan persiapan pendidikan klinik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Bimbingan Dokter Muda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/>
                <w:sz w:val="18"/>
                <w:szCs w:val="18"/>
                <w:lang w:val="id-ID"/>
              </w:rPr>
              <w:t>Terlaksananya bimbingan persiapan pendidikan klinik dokter muda yang efektif</w:t>
            </w:r>
          </w:p>
        </w:tc>
        <w:tc>
          <w:tcPr>
            <w:tcW w:w="320" w:type="dxa"/>
            <w:gridSpan w:val="3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1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312" w:type="dxa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  <w:vMerge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62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jadwal Putaran Klinik  dan nama Dokter muda untuk </w:t>
            </w:r>
            <w:r>
              <w:rPr>
                <w:rFonts w:ascii="Cambria" w:hAnsi="Cambria" w:cs="Tahoma"/>
                <w:sz w:val="18"/>
                <w:szCs w:val="18"/>
              </w:rPr>
              <w:t>Ilmu Radiologi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Koordinasi untuk Penyusunan jadwal putaran klinik dan nama dokter muda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Jadwal Putaran Klinik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 xml:space="preserve">Penyusunan jadwal Putaran Klinik  dan nama Dokter muda untuk </w:t>
            </w:r>
            <w:r>
              <w:rPr>
                <w:rFonts w:ascii="Cambria" w:hAnsi="Cambria" w:cs="Tahoma"/>
                <w:sz w:val="18"/>
                <w:szCs w:val="18"/>
              </w:rPr>
              <w:t>Ilmu Radiologi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 xml:space="preserve">Tersedianya jadwal Putaran Klinik  dan nama Dokter muda untuk </w:t>
            </w:r>
            <w:r>
              <w:rPr>
                <w:rFonts w:ascii="Cambria" w:hAnsi="Cambria" w:cs="Tahoma"/>
                <w:sz w:val="18"/>
                <w:szCs w:val="18"/>
              </w:rPr>
              <w:t>Ilmu Radiologi</w:t>
            </w:r>
          </w:p>
        </w:tc>
        <w:tc>
          <w:tcPr>
            <w:tcW w:w="320" w:type="dxa"/>
            <w:gridSpan w:val="3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  <w:vMerge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62" w:type="dxa"/>
          </w:tcPr>
          <w:p w:rsidR="005E79D8" w:rsidRPr="00B03692" w:rsidRDefault="005E79D8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 xml:space="preserve">Tercapainya kompetensi mahasiswa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pada Dep</w:t>
            </w:r>
            <w:r>
              <w:rPr>
                <w:rFonts w:ascii="Cambria" w:hAnsi="Cambria" w:cs="Tahoma"/>
                <w:sz w:val="18"/>
                <w:szCs w:val="18"/>
              </w:rPr>
              <w:t>t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>Ilmu Radiologi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da-DK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da-DK"/>
              </w:rPr>
              <w:t>Pelaksanaan ujuan tahap pendidikan klinik di RS pendidikan sesuai dengan kaidah assessment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ind w:left="17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Ujian Tahap pendidikan klinik di RS pendidikan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Pelaksanaan ujian tahap pendidikan klinik di RS pendidikan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Terlaksananya ujian tahap pendidikan klinik di RS pendidikan</w:t>
            </w:r>
          </w:p>
        </w:tc>
        <w:tc>
          <w:tcPr>
            <w:tcW w:w="320" w:type="dxa"/>
            <w:gridSpan w:val="3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  <w:vMerge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62" w:type="dxa"/>
          </w:tcPr>
          <w:p w:rsidR="005E79D8" w:rsidRPr="00B03692" w:rsidRDefault="005E79D8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 xml:space="preserve">Tercapainya kompetensi mahasiswa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pada Departemen </w:t>
            </w:r>
            <w:r>
              <w:rPr>
                <w:rFonts w:ascii="Cambria" w:hAnsi="Cambria" w:cs="Tahoma"/>
                <w:sz w:val="18"/>
                <w:szCs w:val="18"/>
              </w:rPr>
              <w:t>Ilmu Radiologi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 xml:space="preserve">Penyelenggaraan supervisi pembelajaran di </w:t>
            </w:r>
            <w:r>
              <w:rPr>
                <w:rFonts w:ascii="Cambria" w:hAnsi="Cambria" w:cs="Tahoma"/>
                <w:sz w:val="18"/>
                <w:szCs w:val="18"/>
              </w:rPr>
              <w:t>Ilmu Radiologi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Pendidikan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r>
              <w:rPr>
                <w:rFonts w:ascii="Cambria" w:hAnsi="Cambria" w:cs="Tahoma"/>
                <w:sz w:val="18"/>
                <w:szCs w:val="18"/>
              </w:rPr>
              <w:t>Ilmu Radiologi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Pelaksanaan supervisi pembelajaran di </w:t>
            </w:r>
            <w:r>
              <w:rPr>
                <w:rFonts w:ascii="Cambria" w:hAnsi="Cambria" w:cs="Tahoma"/>
                <w:sz w:val="18"/>
                <w:szCs w:val="18"/>
                <w:lang w:val="it-IT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ept </w:t>
            </w:r>
            <w:r>
              <w:rPr>
                <w:rFonts w:ascii="Cambria" w:hAnsi="Cambria" w:cs="Tahoma"/>
                <w:sz w:val="18"/>
                <w:szCs w:val="18"/>
              </w:rPr>
              <w:t>Ilmu Radiologi</w:t>
            </w: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 xml:space="preserve"> di RS Pendidikan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Arial"/>
                <w:sz w:val="18"/>
                <w:szCs w:val="18"/>
              </w:rPr>
              <w:t>Terselenggaranya Supervisi  (monitor dan evaluasi) pembelajaran peny dalam di RS Pendidikan</w:t>
            </w:r>
          </w:p>
        </w:tc>
        <w:tc>
          <w:tcPr>
            <w:tcW w:w="320" w:type="dxa"/>
            <w:gridSpan w:val="3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Menguatkan keunggulan dan kualitas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akademik</w:t>
            </w:r>
          </w:p>
        </w:tc>
        <w:tc>
          <w:tcPr>
            <w:tcW w:w="1662" w:type="dxa"/>
          </w:tcPr>
          <w:p w:rsidR="005E79D8" w:rsidRPr="00B03692" w:rsidRDefault="005E79D8" w:rsidP="002B4D57">
            <w:pPr>
              <w:ind w:left="46"/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Tercapaianya system pembelajaran  </w:t>
            </w:r>
            <w:r>
              <w:rPr>
                <w:rFonts w:ascii="Cambria" w:hAnsi="Cambria" w:cs="Tahoma"/>
                <w:sz w:val="18"/>
                <w:szCs w:val="18"/>
              </w:rPr>
              <w:lastRenderedPageBreak/>
              <w:t>Ilmu Radiologi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yang efektif pada pembelajaran tahap klinik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Penyelenggaraan evaluasi hasil supervisi  (monitor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dan evaluasi) di </w:t>
            </w:r>
            <w:r>
              <w:rPr>
                <w:rFonts w:ascii="Cambria" w:hAnsi="Cambria" w:cs="Tahoma"/>
                <w:sz w:val="18"/>
                <w:szCs w:val="18"/>
              </w:rPr>
              <w:t>D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ept </w:t>
            </w:r>
            <w:r>
              <w:rPr>
                <w:rFonts w:ascii="Cambria" w:hAnsi="Cambria" w:cs="Tahoma"/>
                <w:sz w:val="18"/>
                <w:szCs w:val="18"/>
              </w:rPr>
              <w:t>Ilmu Radiologi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pendidikan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evaluasi hasil supervisi  (monitor dan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evaluasi) di </w:t>
            </w:r>
            <w:r>
              <w:rPr>
                <w:rFonts w:ascii="Cambria" w:hAnsi="Cambria" w:cs="Tahoma"/>
                <w:sz w:val="18"/>
                <w:szCs w:val="18"/>
              </w:rPr>
              <w:t>Dept Ilmu Radiologi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pendidikan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Rapat evaluasi hasil supervisi  (monitor dan </w:t>
            </w: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evaluasi) di </w:t>
            </w:r>
            <w:r>
              <w:rPr>
                <w:rFonts w:ascii="Cambria" w:hAnsi="Cambria" w:cs="Tahoma"/>
                <w:sz w:val="18"/>
                <w:szCs w:val="18"/>
              </w:rPr>
              <w:t>Dept Ilmu Radiologi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pendidikan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 w:cs="Arial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 xml:space="preserve">Terevaluasinya proses pembelajaran di </w:t>
            </w:r>
            <w:r>
              <w:rPr>
                <w:rFonts w:ascii="Cambria" w:hAnsi="Cambria" w:cs="Tahoma"/>
                <w:sz w:val="18"/>
                <w:szCs w:val="18"/>
              </w:rPr>
              <w:lastRenderedPageBreak/>
              <w:t>Dept Ilmu Radiologi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di RS pendidikan</w:t>
            </w:r>
          </w:p>
        </w:tc>
        <w:tc>
          <w:tcPr>
            <w:tcW w:w="320" w:type="dxa"/>
            <w:gridSpan w:val="3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rPr>
          <w:trHeight w:val="1637"/>
        </w:trPr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Menguatkan keunggulan dan kualitas akademik</w:t>
            </w:r>
          </w:p>
        </w:tc>
        <w:tc>
          <w:tcPr>
            <w:tcW w:w="1662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Pelaksanaan pembimbingan penelitian mahaiswa di </w:t>
            </w:r>
            <w:r>
              <w:rPr>
                <w:rFonts w:ascii="Cambria" w:hAnsi="Cambria" w:cs="Tahoma"/>
                <w:sz w:val="18"/>
                <w:szCs w:val="18"/>
              </w:rPr>
              <w:t>Dept Ilmu Radiologi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FK UII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KTI penelitian mahasiswa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KTI penelitian mahaiswa yang efektif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62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Tercapainya kompetensi  Dokter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t>Pelaksanaan bimbingan UKDI pada para mahasiswa yang telah yudisium dan akan mengikuti sumpah dokter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tabs>
                <w:tab w:val="left" w:pos="244"/>
              </w:tabs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Pembimbingan UKDI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>Pelaksanaan pembimbingan UKDI yang efektif</w:t>
            </w:r>
          </w:p>
        </w:tc>
        <w:tc>
          <w:tcPr>
            <w:tcW w:w="320" w:type="dxa"/>
            <w:gridSpan w:val="3"/>
            <w:shd w:val="clear" w:color="auto" w:fill="auto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312" w:type="dxa"/>
            <w:shd w:val="clear" w:color="auto" w:fill="auto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fi-FI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62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Terwujudnya pemantapan iklim akademik penelitian yang kondusif 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penelitian </w:t>
            </w:r>
            <w:r>
              <w:rPr>
                <w:rFonts w:ascii="Cambria" w:hAnsi="Cambria" w:cs="Tahoma"/>
                <w:sz w:val="18"/>
                <w:szCs w:val="18"/>
              </w:rPr>
              <w:t>Dept Ilmu Radiologi</w:t>
            </w:r>
            <w:r w:rsidRPr="00B03692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FK UII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Penelitian </w:t>
            </w:r>
            <w:r>
              <w:rPr>
                <w:rFonts w:ascii="Cambria" w:hAnsi="Cambria" w:cs="Tahoma"/>
                <w:sz w:val="18"/>
                <w:szCs w:val="18"/>
              </w:rPr>
              <w:t>Dept Ilmu Radiologi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Pelaksanaan penelitian dari </w:t>
            </w:r>
            <w:r>
              <w:rPr>
                <w:rFonts w:ascii="Cambria" w:hAnsi="Cambria" w:cs="Tahoma"/>
                <w:sz w:val="18"/>
                <w:szCs w:val="18"/>
              </w:rPr>
              <w:t>Dept Ilmu Radiologi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penelitian dari departemen/tahun</w:t>
            </w:r>
          </w:p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62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Terwujudnya publikasi ilmiah untuk pemantapan iklim akademik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Peningkatan publikasi ilmiah dari </w:t>
            </w:r>
            <w:r>
              <w:rPr>
                <w:rFonts w:ascii="Cambria" w:hAnsi="Cambria" w:cs="Tahoma"/>
                <w:sz w:val="18"/>
                <w:szCs w:val="18"/>
              </w:rPr>
              <w:t>Dept Ilmu Radiologi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Publikasi Ilmiah </w:t>
            </w:r>
            <w:r>
              <w:rPr>
                <w:rFonts w:ascii="Cambria" w:hAnsi="Cambria" w:cs="Tahoma"/>
                <w:sz w:val="18"/>
                <w:szCs w:val="18"/>
              </w:rPr>
              <w:t>Dept Ilmu Radiologi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fi-FI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fi-FI"/>
              </w:rPr>
              <w:t xml:space="preserve">Adanya  publikasi ilmiah </w:t>
            </w:r>
            <w:r>
              <w:rPr>
                <w:rFonts w:ascii="Cambria" w:hAnsi="Cambria" w:cs="Tahoma"/>
                <w:sz w:val="18"/>
                <w:szCs w:val="18"/>
              </w:rPr>
              <w:t>Dept Ilmu Radiologi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Ada 1 publikasi ilmiah/tahun</w:t>
            </w:r>
          </w:p>
        </w:tc>
        <w:tc>
          <w:tcPr>
            <w:tcW w:w="320" w:type="dxa"/>
            <w:gridSpan w:val="3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62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Tersedianya SDM departemen 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>Ilmu Radiologi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yang berdaya saing tinggi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program ilmiah di dalam maupun luar kota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ind w:left="17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tabs>
                <w:tab w:val="left" w:pos="213"/>
              </w:tabs>
              <w:ind w:left="213"/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Menjadi peserta/presentan Mengikuti program ilmiah di dalam maupun luar kota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t-IT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t-IT"/>
              </w:rPr>
              <w:t>Mengikuti minimal 2 forum ilmiah dalam 1 tahun</w:t>
            </w:r>
          </w:p>
        </w:tc>
        <w:tc>
          <w:tcPr>
            <w:tcW w:w="320" w:type="dxa"/>
            <w:gridSpan w:val="3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1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2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312" w:type="dxa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Menguatkan keunggulan dan kualitas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akademik</w:t>
            </w:r>
          </w:p>
        </w:tc>
        <w:tc>
          <w:tcPr>
            <w:tcW w:w="1662" w:type="dxa"/>
          </w:tcPr>
          <w:p w:rsidR="005E79D8" w:rsidRPr="00B03692" w:rsidRDefault="005E79D8" w:rsidP="002B4D57">
            <w:pPr>
              <w:ind w:left="46"/>
              <w:rPr>
                <w:rFonts w:ascii="Cambria" w:hAnsi="Cambria" w:cs="Tahoma"/>
                <w:sz w:val="18"/>
                <w:szCs w:val="18"/>
                <w:lang w:val="nl-NL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lastRenderedPageBreak/>
              <w:t xml:space="preserve">Terwujudnya penyempurnaan sarana prasarana 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lastRenderedPageBreak/>
              <w:t>pendidikan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</w:rPr>
            </w:pPr>
            <w:r w:rsidRPr="00B03692">
              <w:rPr>
                <w:rFonts w:ascii="Cambria" w:hAnsi="Cambria" w:cs="Tahoma"/>
                <w:sz w:val="18"/>
                <w:szCs w:val="18"/>
              </w:rPr>
              <w:lastRenderedPageBreak/>
              <w:t>Peningkatan sarana prasarana pendidikan</w:t>
            </w:r>
          </w:p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</w:rPr>
            </w:pPr>
          </w:p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es-ES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es-ES"/>
              </w:rPr>
              <w:t>Optimalisasi sarana prasarana belajar yang telah ada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numPr>
                <w:ilvl w:val="0"/>
                <w:numId w:val="2"/>
              </w:numPr>
              <w:tabs>
                <w:tab w:val="clear" w:pos="847"/>
                <w:tab w:val="left" w:pos="197"/>
              </w:tabs>
              <w:ind w:left="197" w:hanging="180"/>
              <w:jc w:val="both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Perbaikan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t xml:space="preserve"> sarana prasarana </w:t>
            </w:r>
            <w:r w:rsidRPr="00B03692">
              <w:rPr>
                <w:rFonts w:ascii="Cambria" w:hAnsi="Cambria" w:cs="Tahoma"/>
                <w:sz w:val="18"/>
                <w:szCs w:val="18"/>
                <w:lang w:val="nl-NL"/>
              </w:rPr>
              <w:lastRenderedPageBreak/>
              <w:t>pendidikan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 xml:space="preserve">Menyusun anggaran untuk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perbaikan sarana prasarana pendidikan</w:t>
            </w:r>
          </w:p>
        </w:tc>
        <w:tc>
          <w:tcPr>
            <w:tcW w:w="1691" w:type="dxa"/>
          </w:tcPr>
          <w:p w:rsidR="005E79D8" w:rsidRPr="00B03692" w:rsidRDefault="005E79D8" w:rsidP="002B4D57">
            <w:pPr>
              <w:spacing w:before="120" w:after="12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 xml:space="preserve">Anggaran untuk perbaikan sarana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lastRenderedPageBreak/>
              <w:t>prasarana pendidikan</w:t>
            </w: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2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2" w:type="dxa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  <w:tr w:rsidR="005E79D8" w:rsidRPr="00B03692" w:rsidTr="00375AF3">
        <w:tc>
          <w:tcPr>
            <w:tcW w:w="466" w:type="dxa"/>
          </w:tcPr>
          <w:p w:rsidR="005E79D8" w:rsidRPr="00827AB5" w:rsidRDefault="005E79D8" w:rsidP="002B4D57">
            <w:pPr>
              <w:pStyle w:val="ListParagraph"/>
              <w:numPr>
                <w:ilvl w:val="0"/>
                <w:numId w:val="3"/>
              </w:numPr>
              <w:ind w:left="450"/>
              <w:jc w:val="center"/>
              <w:rPr>
                <w:rFonts w:ascii="Cambria" w:hAnsi="Cambria"/>
                <w:sz w:val="18"/>
                <w:szCs w:val="18"/>
                <w:lang w:val="id-ID"/>
              </w:rPr>
            </w:pPr>
          </w:p>
        </w:tc>
        <w:tc>
          <w:tcPr>
            <w:tcW w:w="1485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Meningkatkan kualitas dan kuantitas dakwah islamiyah</w:t>
            </w:r>
          </w:p>
        </w:tc>
        <w:tc>
          <w:tcPr>
            <w:tcW w:w="1662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Tercapainya peningkatan  implementasi nilai-nilai keislaman di lingkungan kampus.</w:t>
            </w:r>
          </w:p>
        </w:tc>
        <w:tc>
          <w:tcPr>
            <w:tcW w:w="17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Pembinaan ke-Islaman yang berkelanjutan</w:t>
            </w:r>
          </w:p>
        </w:tc>
        <w:tc>
          <w:tcPr>
            <w:tcW w:w="1632" w:type="dxa"/>
            <w:gridSpan w:val="2"/>
          </w:tcPr>
          <w:p w:rsidR="005E79D8" w:rsidRPr="00B03692" w:rsidRDefault="005E79D8" w:rsidP="002B4D57">
            <w:pPr>
              <w:numPr>
                <w:ilvl w:val="0"/>
                <w:numId w:val="1"/>
              </w:numPr>
              <w:tabs>
                <w:tab w:val="left" w:pos="197"/>
              </w:tabs>
              <w:ind w:left="197" w:hanging="180"/>
              <w:rPr>
                <w:rFonts w:ascii="Cambria" w:hAnsi="Cambria" w:cs="Tahoma"/>
                <w:sz w:val="18"/>
                <w:szCs w:val="18"/>
                <w:lang w:val="sv-SE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Pembinaan nilai keislaman secara sistematis bagi seluruh </w:t>
            </w:r>
            <w:r w:rsidRPr="00B03692">
              <w:rPr>
                <w:rFonts w:ascii="Cambria" w:hAnsi="Cambria" w:cs="Tahoma"/>
                <w:i/>
                <w:iCs/>
                <w:sz w:val="18"/>
                <w:szCs w:val="18"/>
                <w:lang w:val="sv-SE"/>
              </w:rPr>
              <w:t>civitas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akademika FK UII</w:t>
            </w:r>
            <w:r>
              <w:rPr>
                <w:rFonts w:ascii="Cambria" w:hAnsi="Cambria" w:cs="Tahoma"/>
                <w:sz w:val="18"/>
                <w:szCs w:val="18"/>
                <w:lang w:val="sv-SE"/>
              </w:rPr>
              <w:t xml:space="preserve"> 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dengan diadakannya pengajian bulanan seluruh aktivitas akademika</w:t>
            </w:r>
          </w:p>
        </w:tc>
        <w:tc>
          <w:tcPr>
            <w:tcW w:w="1470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>Me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ngikuti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yang diselenggarakan fakultas</w:t>
            </w:r>
          </w:p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1691" w:type="dxa"/>
          </w:tcPr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id-ID"/>
              </w:rPr>
            </w:pP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 xml:space="preserve">Keikutsertaan </w:t>
            </w:r>
            <w:r w:rsidRPr="00B03692">
              <w:rPr>
                <w:rFonts w:ascii="Cambria" w:hAnsi="Cambria" w:cs="Tahoma"/>
                <w:sz w:val="18"/>
                <w:szCs w:val="18"/>
                <w:lang w:val="sv-SE"/>
              </w:rPr>
              <w:t xml:space="preserve"> pembinaan keIslaman yang kontinyu bagi </w:t>
            </w:r>
            <w:r w:rsidRPr="00B03692">
              <w:rPr>
                <w:rFonts w:ascii="Cambria" w:hAnsi="Cambria" w:cs="Tahoma"/>
                <w:sz w:val="18"/>
                <w:szCs w:val="18"/>
                <w:lang w:val="id-ID"/>
              </w:rPr>
              <w:t>diselenggarakan fakultas</w:t>
            </w:r>
          </w:p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  <w:p w:rsidR="005E79D8" w:rsidRPr="00B03692" w:rsidRDefault="005E79D8" w:rsidP="002B4D57">
            <w:pPr>
              <w:rPr>
                <w:rFonts w:ascii="Cambria" w:hAnsi="Cambria" w:cs="Tahom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3"/>
            <w:shd w:val="clear" w:color="auto" w:fill="404040" w:themeFill="text1" w:themeFillTint="BF"/>
          </w:tcPr>
          <w:p w:rsidR="005E79D8" w:rsidRPr="00B03692" w:rsidRDefault="005E79D8" w:rsidP="002B4D57">
            <w:pPr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1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2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20" w:type="dxa"/>
            <w:gridSpan w:val="2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312" w:type="dxa"/>
            <w:shd w:val="clear" w:color="auto" w:fill="404040" w:themeFill="text1" w:themeFillTint="BF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  <w:lang w:val="sv-SE"/>
              </w:rPr>
            </w:pPr>
          </w:p>
        </w:tc>
        <w:tc>
          <w:tcPr>
            <w:tcW w:w="1472" w:type="dxa"/>
            <w:gridSpan w:val="3"/>
          </w:tcPr>
          <w:p w:rsidR="005E79D8" w:rsidRPr="00B03692" w:rsidRDefault="005E79D8" w:rsidP="002B4D5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03692">
              <w:rPr>
                <w:rFonts w:ascii="Cambria" w:hAnsi="Cambria"/>
                <w:sz w:val="18"/>
                <w:szCs w:val="18"/>
              </w:rPr>
              <w:t>Kadept</w:t>
            </w:r>
          </w:p>
        </w:tc>
      </w:tr>
    </w:tbl>
    <w:p w:rsidR="005E79D8" w:rsidRDefault="005E79D8" w:rsidP="005E79D8"/>
    <w:p w:rsidR="005E79D8" w:rsidRDefault="005E79D8" w:rsidP="005E79D8"/>
    <w:tbl>
      <w:tblPr>
        <w:tblStyle w:val="TableGrid"/>
        <w:tblW w:w="0" w:type="auto"/>
        <w:tblLook w:val="04A0"/>
      </w:tblPr>
      <w:tblGrid>
        <w:gridCol w:w="5186"/>
        <w:gridCol w:w="5186"/>
        <w:gridCol w:w="5187"/>
      </w:tblGrid>
      <w:tr w:rsidR="00D83F58" w:rsidRPr="004B4760" w:rsidTr="004E4230">
        <w:tc>
          <w:tcPr>
            <w:tcW w:w="5186" w:type="dxa"/>
          </w:tcPr>
          <w:p w:rsidR="00D83F58" w:rsidRPr="004B4760" w:rsidRDefault="00D83F58" w:rsidP="004E42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Diperiksa Oleh :</w:t>
            </w:r>
          </w:p>
        </w:tc>
        <w:tc>
          <w:tcPr>
            <w:tcW w:w="5186" w:type="dxa"/>
          </w:tcPr>
          <w:p w:rsidR="00D83F58" w:rsidRPr="004B4760" w:rsidRDefault="00D83F58" w:rsidP="004E42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Disetujui Oleh</w:t>
            </w:r>
          </w:p>
        </w:tc>
        <w:tc>
          <w:tcPr>
            <w:tcW w:w="5187" w:type="dxa"/>
          </w:tcPr>
          <w:p w:rsidR="00D83F58" w:rsidRPr="004B4760" w:rsidRDefault="00D83F58" w:rsidP="004E42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Disiapkan Oleh :</w:t>
            </w:r>
          </w:p>
        </w:tc>
      </w:tr>
      <w:tr w:rsidR="00D83F58" w:rsidRPr="004B4760" w:rsidTr="004E4230">
        <w:tc>
          <w:tcPr>
            <w:tcW w:w="5186" w:type="dxa"/>
          </w:tcPr>
          <w:p w:rsidR="00D83F58" w:rsidRDefault="00D83F58" w:rsidP="004E42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Dekan Fakultas Kedokteran </w:t>
            </w:r>
          </w:p>
          <w:p w:rsidR="00D83F58" w:rsidRDefault="00D83F58" w:rsidP="004E42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F58" w:rsidRDefault="00D83F58" w:rsidP="004E42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F58" w:rsidRDefault="00D83F58" w:rsidP="004E42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F58" w:rsidRPr="004B4760" w:rsidRDefault="00D83F58" w:rsidP="004E42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4760">
              <w:rPr>
                <w:rFonts w:asciiTheme="majorHAnsi" w:hAnsiTheme="majorHAnsi"/>
                <w:b/>
                <w:sz w:val="20"/>
                <w:szCs w:val="20"/>
              </w:rPr>
              <w:t>dr. Linda Rosita, M.Kes, Sp.PK</w:t>
            </w:r>
          </w:p>
        </w:tc>
        <w:tc>
          <w:tcPr>
            <w:tcW w:w="5186" w:type="dxa"/>
          </w:tcPr>
          <w:p w:rsidR="00D83F58" w:rsidRDefault="00D83F58" w:rsidP="004E42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Kaprodi Pendidikan Dokter </w:t>
            </w:r>
          </w:p>
          <w:p w:rsidR="00D83F58" w:rsidRDefault="00D83F58" w:rsidP="004E42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F58" w:rsidRDefault="00D83F58" w:rsidP="004E42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F58" w:rsidRDefault="00D83F58" w:rsidP="004E42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F58" w:rsidRPr="004B4760" w:rsidRDefault="00D83F58" w:rsidP="004E42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dr. Erlina Marfianti, M.Sc, Sp.PD</w:t>
            </w:r>
          </w:p>
        </w:tc>
        <w:tc>
          <w:tcPr>
            <w:tcW w:w="5187" w:type="dxa"/>
          </w:tcPr>
          <w:p w:rsidR="00D83F58" w:rsidRDefault="00D83F58" w:rsidP="004E42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Ketua Departemen Ilmu Radiologi</w:t>
            </w:r>
          </w:p>
          <w:p w:rsidR="00D83F58" w:rsidRDefault="008C7353" w:rsidP="004E42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1152525" cy="485775"/>
                  <wp:effectExtent l="19050" t="0" r="9525" b="0"/>
                  <wp:docPr id="2" name="Picture 1" descr="C:\Users\Isti Ari\Downloads\ttd dr nurhidayat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ti Ari\Downloads\ttd dr nurhidayat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F58" w:rsidRPr="004B4760" w:rsidRDefault="00D83F58" w:rsidP="004E42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dr. Nurhidayat Nugroho, Sp.Rad</w:t>
            </w:r>
          </w:p>
        </w:tc>
      </w:tr>
    </w:tbl>
    <w:p w:rsidR="005E79D8" w:rsidRDefault="005E79D8" w:rsidP="005E79D8"/>
    <w:p w:rsidR="005E79D8" w:rsidRDefault="005E79D8" w:rsidP="005E79D8"/>
    <w:p w:rsidR="005E79D8" w:rsidRDefault="005E79D8" w:rsidP="005E79D8"/>
    <w:p w:rsidR="005E79D8" w:rsidRDefault="005E79D8" w:rsidP="005E79D8"/>
    <w:p w:rsidR="005E79D8" w:rsidRDefault="005E79D8" w:rsidP="005E79D8"/>
    <w:p w:rsidR="005E79D8" w:rsidRDefault="005E79D8" w:rsidP="005E79D8"/>
    <w:p w:rsidR="005C02D9" w:rsidRDefault="005C02D9"/>
    <w:sectPr w:rsidR="005C02D9" w:rsidSect="00607A94">
      <w:headerReference w:type="default" r:id="rId8"/>
      <w:pgSz w:w="16838" w:h="11906" w:orient="landscape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9A" w:rsidRDefault="0036109A" w:rsidP="005E79D8">
      <w:r>
        <w:separator/>
      </w:r>
    </w:p>
  </w:endnote>
  <w:endnote w:type="continuationSeparator" w:id="0">
    <w:p w:rsidR="0036109A" w:rsidRDefault="0036109A" w:rsidP="005E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9A" w:rsidRDefault="0036109A" w:rsidP="005E79D8">
      <w:r>
        <w:separator/>
      </w:r>
    </w:p>
  </w:footnote>
  <w:footnote w:type="continuationSeparator" w:id="0">
    <w:p w:rsidR="0036109A" w:rsidRDefault="0036109A" w:rsidP="005E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36"/>
      <w:gridCol w:w="14878"/>
    </w:tblGrid>
    <w:tr w:rsidR="00B03692" w:rsidTr="00607A94">
      <w:tc>
        <w:tcPr>
          <w:tcW w:w="736" w:type="dxa"/>
          <w:vAlign w:val="center"/>
        </w:tcPr>
        <w:p w:rsidR="00B03692" w:rsidRPr="00607A94" w:rsidRDefault="008A71EF" w:rsidP="00B03692">
          <w:pPr>
            <w:pStyle w:val="Header"/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41910</wp:posOffset>
                </wp:positionH>
                <wp:positionV relativeFrom="paragraph">
                  <wp:posOffset>-331470</wp:posOffset>
                </wp:positionV>
                <wp:extent cx="311150" cy="4146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78" w:type="dxa"/>
        </w:tcPr>
        <w:p w:rsidR="00B03692" w:rsidRPr="00FF56F1" w:rsidRDefault="008A71EF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KERJA DEPARTEMEN 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ILMU </w:t>
          </w:r>
          <w:r w:rsidR="005E79D8">
            <w:rPr>
              <w:rFonts w:ascii="Cambria" w:hAnsi="Cambria"/>
              <w:b/>
              <w:sz w:val="20"/>
              <w:szCs w:val="20"/>
              <w:lang w:val="sv-SE"/>
            </w:rPr>
            <w:t>RADIOLOGI</w:t>
          </w:r>
          <w:r w:rsidRPr="00607A94">
            <w:rPr>
              <w:rFonts w:ascii="Cambria" w:hAnsi="Cambria"/>
              <w:b/>
              <w:sz w:val="20"/>
              <w:szCs w:val="20"/>
              <w:lang w:val="sv-SE"/>
            </w:rPr>
            <w:t xml:space="preserve"> - 201</w:t>
          </w:r>
          <w:r w:rsidR="00A61878">
            <w:rPr>
              <w:rFonts w:ascii="Cambria" w:hAnsi="Cambria"/>
              <w:b/>
              <w:sz w:val="20"/>
              <w:szCs w:val="20"/>
              <w:lang w:val="id-ID"/>
            </w:rPr>
            <w:t>7</w:t>
          </w:r>
        </w:p>
        <w:p w:rsidR="00B03692" w:rsidRPr="00607A94" w:rsidRDefault="008A71EF" w:rsidP="00B03692">
          <w:pPr>
            <w:pStyle w:val="Header"/>
            <w:rPr>
              <w:rFonts w:ascii="Cambria" w:hAnsi="Cambria"/>
              <w:b/>
              <w:sz w:val="20"/>
              <w:szCs w:val="20"/>
              <w:lang w:val="id-ID"/>
            </w:rPr>
          </w:pP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PROGRAM STUDI PENDIDIKAN DOKTER </w:t>
          </w:r>
        </w:p>
        <w:p w:rsidR="00B03692" w:rsidRPr="00607A94" w:rsidRDefault="008A71EF" w:rsidP="00B03692">
          <w:pPr>
            <w:pStyle w:val="Header"/>
            <w:rPr>
              <w:rFonts w:ascii="Cambria" w:hAnsi="Cambria"/>
              <w:b/>
            </w:rPr>
          </w:pPr>
          <w:r w:rsidRPr="00607A94">
            <w:rPr>
              <w:rFonts w:ascii="Cambria" w:hAnsi="Cambria"/>
              <w:b/>
              <w:sz w:val="20"/>
              <w:szCs w:val="20"/>
            </w:rPr>
            <w:t>FAKULTAS KEDOKTETAN</w:t>
          </w:r>
          <w:r w:rsidRPr="00607A94">
            <w:rPr>
              <w:rFonts w:ascii="Cambria" w:hAnsi="Cambria"/>
              <w:b/>
              <w:sz w:val="20"/>
              <w:szCs w:val="20"/>
              <w:lang w:val="id-ID"/>
            </w:rPr>
            <w:t xml:space="preserve"> UII</w:t>
          </w:r>
        </w:p>
      </w:tc>
    </w:tr>
  </w:tbl>
  <w:p w:rsidR="00B03692" w:rsidRDefault="0036109A" w:rsidP="00B03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512E"/>
    <w:multiLevelType w:val="hybridMultilevel"/>
    <w:tmpl w:val="5582BC12"/>
    <w:lvl w:ilvl="0" w:tplc="04090019">
      <w:start w:val="1"/>
      <w:numFmt w:val="lowerLetter"/>
      <w:lvlText w:val="%1."/>
      <w:lvlJc w:val="left"/>
      <w:pPr>
        <w:tabs>
          <w:tab w:val="num" w:pos="847"/>
        </w:tabs>
        <w:ind w:left="8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1">
    <w:nsid w:val="48A05D99"/>
    <w:multiLevelType w:val="hybridMultilevel"/>
    <w:tmpl w:val="F7203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F1EE3"/>
    <w:multiLevelType w:val="hybridMultilevel"/>
    <w:tmpl w:val="214A65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9D8"/>
    <w:rsid w:val="00083839"/>
    <w:rsid w:val="00123AB3"/>
    <w:rsid w:val="0036109A"/>
    <w:rsid w:val="00375AF3"/>
    <w:rsid w:val="0043479D"/>
    <w:rsid w:val="005765B8"/>
    <w:rsid w:val="005C02D9"/>
    <w:rsid w:val="005E79D8"/>
    <w:rsid w:val="00786AB7"/>
    <w:rsid w:val="008136DF"/>
    <w:rsid w:val="008965CA"/>
    <w:rsid w:val="008A71EF"/>
    <w:rsid w:val="008C7353"/>
    <w:rsid w:val="00A61878"/>
    <w:rsid w:val="00AD65E9"/>
    <w:rsid w:val="00C017E6"/>
    <w:rsid w:val="00C535DF"/>
    <w:rsid w:val="00D83F58"/>
    <w:rsid w:val="00F54A6B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9D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E7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9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9D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7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E7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9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Isti Ari</cp:lastModifiedBy>
  <cp:revision>7</cp:revision>
  <cp:lastPrinted>2017-11-03T07:06:00Z</cp:lastPrinted>
  <dcterms:created xsi:type="dcterms:W3CDTF">2015-10-31T19:26:00Z</dcterms:created>
  <dcterms:modified xsi:type="dcterms:W3CDTF">2017-11-03T07:07:00Z</dcterms:modified>
</cp:coreProperties>
</file>